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0539C1" w:rsidRDefault="00C13CCF" w:rsidP="001A3298">
      <w:pPr>
        <w:spacing w:line="300" w:lineRule="exact"/>
        <w:rPr>
          <w:rStyle w:val="BLOCKBOLD"/>
          <w:rFonts w:asciiTheme="majorHAnsi" w:hAnsiTheme="majorHAnsi"/>
        </w:rPr>
      </w:pPr>
      <w:r w:rsidRPr="0064014F">
        <w:rPr>
          <w:rStyle w:val="BLOCKBOLD"/>
          <w:rFonts w:asciiTheme="majorHAnsi" w:hAnsiTheme="majorHAnsi"/>
        </w:rPr>
        <w:t>DICHIARAZIONE NECESSARIA RESA ANCHE AI SENSI DEGLI ARTT. 46 E 47 DEL D.P.R. 445/2000 per</w:t>
      </w:r>
      <w:r w:rsidR="0064014F" w:rsidRPr="000539C1">
        <w:rPr>
          <w:rStyle w:val="BLOCKBOLD"/>
          <w:rFonts w:asciiTheme="majorHAnsi" w:hAnsiTheme="majorHAnsi"/>
        </w:rPr>
        <w:t xml:space="preserve"> Servizio di selezione per l’esecuzione del protocollo clinico ecografico per la gara ID 2040-AQ Ecotomografi</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spacing w:before="40" w:afterLines="40" w:after="96" w:line="300" w:lineRule="exact"/>
        <w:ind w:left="426"/>
        <w:jc w:val="center"/>
        <w:rPr>
          <w:rFonts w:asciiTheme="majorHAnsi" w:hAnsiTheme="majorHAnsi"/>
          <w:szCs w:val="20"/>
        </w:rPr>
      </w:pP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w:t>
      </w:r>
      <w:r w:rsidR="00F05AE5" w:rsidRPr="00ED47DB">
        <w:rPr>
          <w:i/>
          <w:sz w:val="18"/>
          <w:szCs w:val="18"/>
        </w:rPr>
        <w:lastRenderedPageBreak/>
        <w:t xml:space="preserve">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 xml:space="preserve">Produrre tutta la documentazione ed i provvedimenti concreti di carattere tecnico, organizzativo e relativi </w:t>
      </w:r>
      <w:r w:rsidR="00F80A67" w:rsidRPr="00ED47DB">
        <w:rPr>
          <w:rFonts w:asciiTheme="majorHAnsi" w:hAnsiTheme="majorHAnsi"/>
          <w:i/>
          <w:sz w:val="18"/>
          <w:szCs w:val="18"/>
        </w:rPr>
        <w:lastRenderedPageBreak/>
        <w:t>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lastRenderedPageBreak/>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 xml:space="preserve">ha presentato nella procedura di gara in corso e negli affidamenti di subappalti </w:t>
      </w:r>
      <w:bookmarkStart w:id="0" w:name="_GoBack"/>
      <w:bookmarkEnd w:id="0"/>
      <w:r w:rsidRPr="00ED47DB">
        <w:rPr>
          <w:bCs/>
        </w:rPr>
        <w:t>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lastRenderedPageBreak/>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w:t>
      </w:r>
      <w:r w:rsidR="0066650C" w:rsidRPr="00ED47DB">
        <w:lastRenderedPageBreak/>
        <w:t xml:space="preserve">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w:t>
      </w:r>
      <w:r w:rsidRPr="00ED47DB">
        <w:rPr>
          <w:rFonts w:asciiTheme="majorHAnsi" w:hAnsiTheme="majorHAnsi"/>
          <w:szCs w:val="20"/>
        </w:rPr>
        <w:lastRenderedPageBreak/>
        <w:t xml:space="preserve">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64014F"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r w:rsidRPr="0064014F" w:rsidDel="0064014F">
        <w:rPr>
          <w:rFonts w:cs="Trebuchet MS"/>
          <w:b/>
          <w:i/>
          <w:color w:val="0000FF"/>
          <w:highlight w:val="yellow"/>
          <w:lang w:eastAsia="en-US"/>
        </w:rPr>
        <w:t xml:space="preserve"> </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Dichiarazione necessaria resa anche ai sensi degli artt. 46 e 47 del d.p.r. 445/2000 per</w:t>
    </w:r>
    <w:r w:rsidRPr="000539C1">
      <w:rPr>
        <w:rFonts w:asciiTheme="majorHAnsi" w:hAnsiTheme="majorHAnsi"/>
        <w:color w:val="808080"/>
        <w:sz w:val="16"/>
        <w:szCs w:val="14"/>
      </w:rPr>
      <w:t xml:space="preserve"> </w:t>
    </w:r>
    <w:r w:rsidR="0064014F" w:rsidRPr="000539C1">
      <w:rPr>
        <w:rFonts w:asciiTheme="majorHAnsi" w:hAnsiTheme="majorHAnsi"/>
        <w:color w:val="808080"/>
        <w:sz w:val="16"/>
        <w:szCs w:val="14"/>
      </w:rPr>
      <w:t>servizio di selezione per l’esecuzione del protocollo clinico ecografico per la gara ID 2040-AQ Ecotomografi</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4014F">
      <w:rPr>
        <w:rFonts w:asciiTheme="majorHAnsi" w:hAnsiTheme="majorHAnsi"/>
        <w:color w:val="808080"/>
        <w:sz w:val="16"/>
        <w:szCs w:val="14"/>
      </w:rPr>
      <w:t>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A1DD3">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2572"/>
    <w:rsid w:val="000539C1"/>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83B83"/>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A1DD3"/>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0C35"/>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4014F"/>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551"/>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AE306-CDB8-47A3-845A-C2849952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4858</Words>
  <Characters>27693</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32487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2019-06-19T16:00:00Z</dcterms:modified>
</cp:coreProperties>
</file>